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, розміру бюджетного призначення</w:t>
      </w: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956D0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4CCEF93F" w:rsidR="008F1259" w:rsidRPr="00956D0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956D0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</w:t>
      </w:r>
      <w:r w:rsidR="00E0086C" w:rsidRPr="00956D0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від 16.12.2020 № 1266)</w:t>
      </w:r>
    </w:p>
    <w:p w14:paraId="30464E55" w14:textId="77777777" w:rsidR="00720064" w:rsidRPr="00956D0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039E69EB" w:rsidR="00413A3D" w:rsidRPr="001415EC" w:rsidRDefault="00413A3D" w:rsidP="00720064">
      <w:pPr>
        <w:ind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 w:rsidRPr="001C18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ДК 021:2015: </w:t>
      </w:r>
      <w:r w:rsidR="00414E87" w:rsidRPr="00414E8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0931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0000-</w:t>
      </w:r>
      <w:r w:rsidR="00414E87" w:rsidRPr="00414E8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5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«</w:t>
      </w:r>
      <w:r w:rsidR="00414E87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Електрична енергія</w:t>
      </w:r>
      <w:r w:rsidR="00753D8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» </w:t>
      </w:r>
    </w:p>
    <w:p w14:paraId="2DF52A59" w14:textId="7EE8B1DD" w:rsidR="001C18E0" w:rsidRDefault="00F73962" w:rsidP="001C18E0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закупівля </w:t>
      </w:r>
      <w:r w:rsid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</w:t>
      </w:r>
      <w:r w:rsidR="001C18E0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>№</w:t>
      </w:r>
      <w:r w:rsidR="00820624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 xml:space="preserve"> </w:t>
      </w:r>
      <w:r w:rsidR="00414E87" w:rsidRPr="00414E87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UA-2021-10-28-003448-c</w:t>
      </w:r>
    </w:p>
    <w:p w14:paraId="1348CCCF" w14:textId="21B768B2" w:rsidR="001C18E0" w:rsidRDefault="00113CA2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1C18E0">
        <w:rPr>
          <w:rFonts w:ascii="Times New Roman" w:eastAsia="Times New Roman" w:hAnsi="Times New Roman" w:cs="Times New Roman"/>
          <w:color w:val="000000"/>
          <w:sz w:val="32"/>
          <w:szCs w:val="32"/>
          <w:lang w:eastAsia="ru-UA"/>
        </w:rPr>
        <w:t>1</w:t>
      </w:r>
      <w:r w:rsidRPr="001C18E0">
        <w:rPr>
          <w:rFonts w:ascii="Times New Roman" w:eastAsia="Times New Roman" w:hAnsi="Times New Roman" w:cs="Times New Roman"/>
          <w:color w:val="000000"/>
          <w:lang w:eastAsia="ru-UA"/>
        </w:rPr>
        <w:t xml:space="preserve">. </w:t>
      </w:r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Обгрунтування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p w14:paraId="143847B0" w14:textId="77777777" w:rsidR="00D717FA" w:rsidRDefault="00D717FA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</w:p>
    <w:p w14:paraId="21D44502" w14:textId="10805479" w:rsidR="00F545DD" w:rsidRPr="00F545DD" w:rsidRDefault="00F545DD" w:rsidP="00414E8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F545D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ТЕХНІЧНЕ ЗАВДАННЯ</w:t>
      </w:r>
    </w:p>
    <w:p w14:paraId="350B61D7" w14:textId="00BC82DE" w:rsidR="00B45C82" w:rsidRDefault="00B45C82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7C4BF184" w14:textId="263571DC" w:rsidR="00414E87" w:rsidRPr="00414E87" w:rsidRDefault="00414E87" w:rsidP="00414E87">
      <w:pPr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Інформація про технічні,</w:t>
      </w:r>
    </w:p>
    <w:p w14:paraId="087D5922" w14:textId="6B5DDED5" w:rsidR="00414E87" w:rsidRPr="00414E87" w:rsidRDefault="00414E87" w:rsidP="0041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zh-CN"/>
        </w:rPr>
        <w:t xml:space="preserve">якісні та кількісні характеристики предмета закупівлі: </w:t>
      </w:r>
      <w:r w:rsidRPr="00414E8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Е</w:t>
      </w:r>
      <w:proofErr w:type="spellStart"/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лектрична</w:t>
      </w:r>
      <w:proofErr w:type="spellEnd"/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енергія</w:t>
      </w:r>
    </w:p>
    <w:p w14:paraId="4BD1216D" w14:textId="0B3A9063" w:rsidR="00414E87" w:rsidRPr="00414E87" w:rsidRDefault="00414E87" w:rsidP="00414E8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(</w:t>
      </w:r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код ДК 021:2015  09310000-5 Електрична енергія</w:t>
      </w:r>
      <w:r w:rsidRPr="00414E8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)</w:t>
      </w:r>
    </w:p>
    <w:p w14:paraId="30FC35A7" w14:textId="77777777" w:rsidR="00414E87" w:rsidRPr="00414E87" w:rsidRDefault="00414E87" w:rsidP="00414E8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uk-UA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1134"/>
        <w:gridCol w:w="1985"/>
        <w:gridCol w:w="1842"/>
      </w:tblGrid>
      <w:tr w:rsidR="00414E87" w:rsidRPr="00414E87" w14:paraId="51B6B22E" w14:textId="77777777" w:rsidTr="00D35BE3">
        <w:trPr>
          <w:trHeight w:val="87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2674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015D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22BA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Клас напруги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2087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Одиниці виміру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7E2F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414E87" w:rsidRPr="00414E87" w14:paraId="77F6A814" w14:textId="77777777" w:rsidTr="00D35BE3">
        <w:trPr>
          <w:trHeight w:val="35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7822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Електрична енергія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9FFF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група "Б" (без АСКОЕ)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C5D7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2-й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9888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кВт/год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6190" w14:textId="77777777" w:rsidR="00414E87" w:rsidRPr="00414E87" w:rsidRDefault="00414E87" w:rsidP="00414E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zh-CN"/>
              </w:rPr>
            </w:pP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414E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0000</w:t>
            </w:r>
          </w:p>
        </w:tc>
      </w:tr>
    </w:tbl>
    <w:p w14:paraId="4C9AEE24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14:paraId="6EAEC40D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right="-2" w:firstLine="567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1. Особливі вимоги до предмета закупівлі</w:t>
      </w:r>
    </w:p>
    <w:p w14:paraId="41A412EB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Постачання електричної енергії споживачу регулюється чинним законодавством України:</w:t>
      </w:r>
    </w:p>
    <w:p w14:paraId="4E76A64D" w14:textId="77777777" w:rsidR="00414E87" w:rsidRPr="00414E87" w:rsidRDefault="00414E87" w:rsidP="00414E87">
      <w:pPr>
        <w:numPr>
          <w:ilvl w:val="0"/>
          <w:numId w:val="9"/>
        </w:numPr>
        <w:tabs>
          <w:tab w:val="left" w:pos="993"/>
          <w:tab w:val="left" w:pos="1560"/>
        </w:tabs>
        <w:suppressAutoHyphens/>
        <w:spacing w:after="0" w:line="240" w:lineRule="auto"/>
        <w:ind w:left="142" w:firstLine="567"/>
        <w:contextualSpacing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38D6A526" w14:textId="77777777" w:rsidR="00414E87" w:rsidRPr="00414E87" w:rsidRDefault="00414E87" w:rsidP="00414E87">
      <w:pPr>
        <w:numPr>
          <w:ilvl w:val="0"/>
          <w:numId w:val="9"/>
        </w:numPr>
        <w:tabs>
          <w:tab w:val="left" w:pos="993"/>
          <w:tab w:val="left" w:pos="1560"/>
        </w:tabs>
        <w:suppressAutoHyphens/>
        <w:spacing w:after="0" w:line="240" w:lineRule="auto"/>
        <w:ind w:left="142" w:right="-2" w:firstLine="567"/>
        <w:contextualSpacing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Законом України «Про ринок електричної енергії»;</w:t>
      </w:r>
    </w:p>
    <w:p w14:paraId="1D8A8018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- 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14:paraId="6560D1AA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2. Мета використання товару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: для забезпечення потреб у споживанні електричної енергії об’єктів Замовника.</w:t>
      </w:r>
    </w:p>
    <w:p w14:paraId="4E584265" w14:textId="2B16DBD1" w:rsid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3. Місце та строк поставки товару: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на межі балансової належності між оператором системи розподілу та споживачем</w:t>
      </w:r>
      <w:r w:rsidRPr="00414E87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</w:p>
    <w:p w14:paraId="26FBB765" w14:textId="77777777" w:rsidR="00D717FA" w:rsidRDefault="00D717FA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07131D7C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5621"/>
        <w:gridCol w:w="3263"/>
      </w:tblGrid>
      <w:tr w:rsidR="00414E87" w:rsidRPr="00414E87" w14:paraId="6F12CB76" w14:textId="77777777" w:rsidTr="00D35BE3">
        <w:tc>
          <w:tcPr>
            <w:tcW w:w="648" w:type="dxa"/>
            <w:vAlign w:val="center"/>
          </w:tcPr>
          <w:p w14:paraId="2AF7FC27" w14:textId="77777777" w:rsidR="00414E87" w:rsidRPr="00414E87" w:rsidRDefault="00414E87" w:rsidP="00414E87">
            <w:pPr>
              <w:autoSpaceDE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№ з/п</w:t>
            </w:r>
          </w:p>
        </w:tc>
        <w:tc>
          <w:tcPr>
            <w:tcW w:w="5823" w:type="dxa"/>
            <w:vAlign w:val="center"/>
          </w:tcPr>
          <w:p w14:paraId="06912762" w14:textId="77777777" w:rsidR="00414E87" w:rsidRPr="00414E87" w:rsidRDefault="00414E87" w:rsidP="00414E87">
            <w:pPr>
              <w:autoSpaceDE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eastAsia="ar-SA"/>
              </w:rPr>
              <w:t xml:space="preserve">                  </w:t>
            </w: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Найменування приєднання, адреса</w:t>
            </w:r>
          </w:p>
        </w:tc>
        <w:tc>
          <w:tcPr>
            <w:tcW w:w="3328" w:type="dxa"/>
            <w:vAlign w:val="center"/>
          </w:tcPr>
          <w:p w14:paraId="09A08B75" w14:textId="77777777" w:rsidR="00414E87" w:rsidRPr="00414E87" w:rsidRDefault="00414E87" w:rsidP="00414E87">
            <w:pPr>
              <w:autoSpaceDE w:val="0"/>
              <w:spacing w:after="12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ЕІС-код точки (точок) комерційного обліку</w:t>
            </w:r>
          </w:p>
        </w:tc>
      </w:tr>
      <w:tr w:rsidR="00414E87" w:rsidRPr="00414E87" w14:paraId="03178334" w14:textId="77777777" w:rsidTr="00D35BE3">
        <w:tc>
          <w:tcPr>
            <w:tcW w:w="648" w:type="dxa"/>
            <w:vAlign w:val="center"/>
          </w:tcPr>
          <w:p w14:paraId="3F146467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en-US" w:eastAsia="ar-SA"/>
              </w:rPr>
              <w:t>1</w:t>
            </w:r>
          </w:p>
        </w:tc>
        <w:tc>
          <w:tcPr>
            <w:tcW w:w="5823" w:type="dxa"/>
            <w:vAlign w:val="center"/>
          </w:tcPr>
          <w:p w14:paraId="0C5CAB0C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вул. Велика Пермська, 58/1, м. Кропивницький, Кіровоградська область, 25006</w:t>
            </w:r>
          </w:p>
          <w:p w14:paraId="5A1AA6DA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Строк поставки: цілодобово  з 01.01.2022 р. до 31.12.2022 р.</w:t>
            </w:r>
          </w:p>
        </w:tc>
        <w:tc>
          <w:tcPr>
            <w:tcW w:w="3328" w:type="dxa"/>
            <w:vAlign w:val="center"/>
          </w:tcPr>
          <w:p w14:paraId="4B7FDB93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 w:eastAsia="ar-SA"/>
              </w:rPr>
            </w:pPr>
            <w:r w:rsidRPr="00414E87">
              <w:rPr>
                <w:rFonts w:ascii="Times New Roman" w:eastAsia="Calibri" w:hAnsi="Times New Roman" w:cs="Times New Roman"/>
                <w:lang w:val="en-US"/>
              </w:rPr>
              <w:t>62Z1494910097093</w:t>
            </w:r>
            <w:r w:rsidRPr="00414E87">
              <w:rPr>
                <w:rFonts w:ascii="Times New Roman" w:eastAsia="SimSun" w:hAnsi="Times New Roman" w:cs="Times New Roman"/>
                <w:lang w:val="uk-UA"/>
              </w:rPr>
              <w:t xml:space="preserve"> Лабораторія</w:t>
            </w:r>
          </w:p>
        </w:tc>
      </w:tr>
      <w:tr w:rsidR="00414E87" w:rsidRPr="00414E87" w14:paraId="6CF4F996" w14:textId="77777777" w:rsidTr="00D35BE3">
        <w:tc>
          <w:tcPr>
            <w:tcW w:w="648" w:type="dxa"/>
            <w:vAlign w:val="center"/>
          </w:tcPr>
          <w:p w14:paraId="38110B7A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en-US" w:eastAsia="ar-SA"/>
              </w:rPr>
              <w:t>2</w:t>
            </w:r>
          </w:p>
        </w:tc>
        <w:tc>
          <w:tcPr>
            <w:tcW w:w="5823" w:type="dxa"/>
            <w:vAlign w:val="center"/>
          </w:tcPr>
          <w:p w14:paraId="00F219E6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 xml:space="preserve">вул. Промислова, 24, смт. Добровеличківка,  </w:t>
            </w:r>
          </w:p>
          <w:p w14:paraId="62D8371D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Кіровоградська область, 27000</w:t>
            </w:r>
          </w:p>
          <w:p w14:paraId="1BC733F9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uk-UA" w:eastAsia="ar-SA"/>
              </w:rPr>
              <w:t>Строк поставки: цілодобово  з 01.01.2022 р. до 31.12.2022 р.</w:t>
            </w:r>
          </w:p>
        </w:tc>
        <w:tc>
          <w:tcPr>
            <w:tcW w:w="3328" w:type="dxa"/>
            <w:vAlign w:val="center"/>
          </w:tcPr>
          <w:p w14:paraId="44218DA1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14E87">
              <w:rPr>
                <w:rFonts w:ascii="Times New Roman" w:eastAsia="Calibri" w:hAnsi="Times New Roman" w:cs="Times New Roman"/>
                <w:lang w:val="en-US"/>
              </w:rPr>
              <w:t>62Z602526664879Z</w:t>
            </w:r>
            <w:r w:rsidRPr="00414E8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E87">
              <w:rPr>
                <w:rFonts w:ascii="Times New Roman" w:eastAsia="Calibri" w:hAnsi="Times New Roman" w:cs="Times New Roman"/>
                <w:lang w:val="uk-UA"/>
              </w:rPr>
              <w:t>Хімвідділ</w:t>
            </w:r>
            <w:proofErr w:type="spellEnd"/>
          </w:p>
          <w:p w14:paraId="56433FD7" w14:textId="77777777" w:rsidR="00414E87" w:rsidRPr="00414E87" w:rsidRDefault="00414E87" w:rsidP="00414E87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414E87">
              <w:rPr>
                <w:rFonts w:ascii="Times New Roman" w:eastAsia="SimSun" w:hAnsi="Times New Roman" w:cs="Times New Roman"/>
                <w:lang w:val="en-US"/>
              </w:rPr>
              <w:t>62Z135643544064H</w:t>
            </w:r>
            <w:r w:rsidRPr="00414E87">
              <w:rPr>
                <w:rFonts w:ascii="Times New Roman" w:eastAsia="SimSun" w:hAnsi="Times New Roman" w:cs="Times New Roman"/>
                <w:lang w:val="uk-UA"/>
              </w:rPr>
              <w:t xml:space="preserve"> Лабораторія</w:t>
            </w:r>
          </w:p>
        </w:tc>
      </w:tr>
    </w:tbl>
    <w:p w14:paraId="0D17F192" w14:textId="77777777" w:rsidR="00414E87" w:rsidRPr="00414E87" w:rsidRDefault="00414E87" w:rsidP="00414E87">
      <w:pPr>
        <w:tabs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</w:p>
    <w:p w14:paraId="6A9B2E1A" w14:textId="77777777" w:rsidR="00414E87" w:rsidRPr="00414E87" w:rsidRDefault="00414E87" w:rsidP="00414E87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4. Послуги 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з розподілу електричної енергії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</w:t>
      </w:r>
      <w:r w:rsidRPr="00414E87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Тариф на послуги оператора системи розподілу включається до складової ціни електричної енергії.</w:t>
      </w: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</w:p>
    <w:p w14:paraId="5E4480E6" w14:textId="77777777" w:rsidR="00414E87" w:rsidRPr="00414E87" w:rsidRDefault="00414E87" w:rsidP="00414E87">
      <w:pPr>
        <w:tabs>
          <w:tab w:val="left" w:pos="1276"/>
        </w:tabs>
        <w:spacing w:after="0" w:line="240" w:lineRule="auto"/>
        <w:ind w:firstLine="540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5. Ціна на електричну енергію: 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Ціна (тариф) за одиницю товару (1 кВт/год  електричної енергії)  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включає в себе: закупівельну ціну на відповідному ринку; </w:t>
      </w:r>
      <w:r w:rsidRPr="00414E87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тариф, встановлений Регулятором для оператора системи передачі за передачу електричної енергії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  <w:r w:rsidRPr="0041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4E8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тариф на послуги оператора системи розподілу електричної енргії</w:t>
      </w:r>
      <w:r w:rsidRPr="00414E8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платежів).</w:t>
      </w:r>
    </w:p>
    <w:p w14:paraId="0511CF26" w14:textId="77777777" w:rsidR="00414E87" w:rsidRPr="00414E87" w:rsidRDefault="00414E87" w:rsidP="00414E87">
      <w:pPr>
        <w:tabs>
          <w:tab w:val="left" w:pos="540"/>
        </w:tabs>
        <w:spacing w:after="0" w:line="240" w:lineRule="auto"/>
        <w:jc w:val="both"/>
        <w:rPr>
          <w:rFonts w:ascii="Calibri" w:eastAsia="Calibri" w:hAnsi="Calibri" w:cs="Times New Roman"/>
          <w:lang w:val="ru-RU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Не врахована Постачальником вартість окремих послуг (витрат) не сплачується Споживачем окремо, а витрати на їх виконання вважаються врахованими у загальній ціні Договору і відшкодуванню не підлягають</w:t>
      </w:r>
    </w:p>
    <w:p w14:paraId="1744A53F" w14:textId="77777777" w:rsidR="00414E87" w:rsidRPr="00414E87" w:rsidRDefault="00414E87" w:rsidP="00414E87">
      <w:pPr>
        <w:tabs>
          <w:tab w:val="left" w:pos="510"/>
          <w:tab w:val="left" w:pos="76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  <w:t xml:space="preserve">6. Вимоги щодо якості електричної енергії: </w:t>
      </w: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Якість електричної енергії повинна відповідати  фактичним значенням параметрів електричної енергії, встановленим ГОСТ 13109-97 і ДСТУ EN 50160:2014, а також термінологічним стандартам ГОСТ 30372-95 та ДСТУ 3466-96. Контроль і оцінювання показників якості електричної енергії проводиться згідно СОУ-Н ЕЕ 40.1-37471933-55:2011.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 (ДСТУ EN 50160:2014).</w:t>
      </w:r>
    </w:p>
    <w:p w14:paraId="3F841D74" w14:textId="77777777" w:rsidR="00414E87" w:rsidRPr="00414E87" w:rsidRDefault="00414E87" w:rsidP="00414E87">
      <w:pPr>
        <w:tabs>
          <w:tab w:val="left" w:pos="510"/>
          <w:tab w:val="left" w:pos="765"/>
        </w:tabs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Оцінка відповідності показників якості електричної енергії проводиться на проміжку розрахункового періоду, рівного 24 годинам.</w:t>
      </w:r>
    </w:p>
    <w:p w14:paraId="4A6AD47D" w14:textId="77777777" w:rsidR="00414E87" w:rsidRPr="00414E87" w:rsidRDefault="00414E87" w:rsidP="00414E87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zh-CN"/>
        </w:rPr>
        <w:t>7. Вимоги щодо наявності дозвільних документів:</w:t>
      </w:r>
    </w:p>
    <w:p w14:paraId="7F66A815" w14:textId="77777777" w:rsidR="00414E87" w:rsidRPr="00414E87" w:rsidRDefault="00414E87" w:rsidP="00414E87">
      <w:pPr>
        <w:widowControl w:val="0"/>
        <w:tabs>
          <w:tab w:val="left" w:pos="284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Calibri" w:hAnsi="Calibri" w:cs="Calibri"/>
          <w:lang w:val="uk-UA" w:eastAsia="zh-CN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/>
        </w:rPr>
        <w:t>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</w:t>
      </w:r>
    </w:p>
    <w:p w14:paraId="204B2451" w14:textId="4E22E84E" w:rsidR="00414E87" w:rsidRDefault="00414E87" w:rsidP="00414E87">
      <w:pPr>
        <w:tabs>
          <w:tab w:val="left" w:pos="567"/>
        </w:tabs>
        <w:suppressAutoHyphens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4E87">
        <w:rPr>
          <w:rFonts w:ascii="Times New Roman" w:eastAsia="Calibri" w:hAnsi="Times New Roman" w:cs="Times New Roman"/>
          <w:sz w:val="24"/>
          <w:szCs w:val="24"/>
          <w:lang w:val="uk-UA"/>
        </w:rPr>
        <w:t>Замовник самостійно перевіряє наявність документа дозвільного характеру на право провадження господарської діяльності з постачання  електричної енергії споживачу відповідно до Закону України від 13.04.2017 № 2019-</w:t>
      </w:r>
      <w:r w:rsidRPr="00414E87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14E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«Про ринок електричної енергії» на офіційному сайті Національної комісії, що здійснює державне регулювання у сферах енергетики та комунальних послуг.</w:t>
      </w:r>
    </w:p>
    <w:p w14:paraId="2C36C91C" w14:textId="77777777" w:rsidR="00D717FA" w:rsidRDefault="00D717FA" w:rsidP="00414E87">
      <w:pPr>
        <w:tabs>
          <w:tab w:val="left" w:pos="567"/>
        </w:tabs>
        <w:suppressAutoHyphens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6A16F6A4" w14:textId="77777777" w:rsidR="00414E87" w:rsidRPr="00B45C82" w:rsidRDefault="00414E87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03549F"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="00820624" w:rsidRPr="0003549F"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03549F">
        <w:rPr>
          <w:rFonts w:ascii="Times New Roman" w:hAnsi="Times New Roman" w:cs="Times New Roman"/>
          <w:b/>
          <w:bCs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 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призначення</w:t>
      </w:r>
    </w:p>
    <w:p w14:paraId="1D3F8762" w14:textId="127EF201" w:rsidR="0003549F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</w:t>
      </w:r>
      <w:r w:rsidR="001C18E0">
        <w:rPr>
          <w:rFonts w:ascii="Times New Roman" w:hAnsi="Times New Roman" w:cs="Times New Roman"/>
          <w:lang w:val="ru"/>
        </w:rPr>
        <w:t xml:space="preserve">          </w:t>
      </w:r>
      <w:r w:rsidR="00BB5070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414E87">
        <w:rPr>
          <w:rFonts w:ascii="Times New Roman" w:hAnsi="Times New Roman" w:cs="Times New Roman"/>
          <w:sz w:val="28"/>
          <w:szCs w:val="28"/>
          <w:lang w:val="ru"/>
        </w:rPr>
        <w:t>Закупівля</w:t>
      </w:r>
      <w:proofErr w:type="spellEnd"/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4E87">
        <w:rPr>
          <w:rFonts w:ascii="Times New Roman" w:hAnsi="Times New Roman" w:cs="Times New Roman"/>
          <w:sz w:val="28"/>
          <w:szCs w:val="28"/>
          <w:lang w:val="ru"/>
        </w:rPr>
        <w:t>оголошена</w:t>
      </w:r>
      <w:proofErr w:type="spellEnd"/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14E87" w:rsidRPr="00D717FA">
        <w:rPr>
          <w:rFonts w:ascii="Times New Roman" w:hAnsi="Times New Roman" w:cs="Times New Roman"/>
          <w:b/>
          <w:sz w:val="28"/>
          <w:szCs w:val="28"/>
          <w:lang w:val="ru"/>
        </w:rPr>
        <w:t>на очікувану вартість</w:t>
      </w:r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 відповідно до кошторисних призначень, які </w:t>
      </w:r>
      <w:proofErr w:type="spellStart"/>
      <w:r w:rsidR="00414E87">
        <w:rPr>
          <w:rFonts w:ascii="Times New Roman" w:hAnsi="Times New Roman" w:cs="Times New Roman"/>
          <w:sz w:val="28"/>
          <w:szCs w:val="28"/>
          <w:lang w:val="ru"/>
        </w:rPr>
        <w:t>будуть</w:t>
      </w:r>
      <w:proofErr w:type="spellEnd"/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4E87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414E87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414E87">
        <w:rPr>
          <w:rFonts w:ascii="Times New Roman" w:hAnsi="Times New Roman" w:cs="Times New Roman"/>
          <w:sz w:val="28"/>
          <w:szCs w:val="28"/>
          <w:lang w:val="ru"/>
        </w:rPr>
        <w:t xml:space="preserve"> у 2022 </w:t>
      </w:r>
      <w:proofErr w:type="spellStart"/>
      <w:r w:rsidR="00414E87">
        <w:rPr>
          <w:rFonts w:ascii="Times New Roman" w:hAnsi="Times New Roman" w:cs="Times New Roman"/>
          <w:sz w:val="28"/>
          <w:szCs w:val="28"/>
          <w:lang w:val="ru"/>
        </w:rPr>
        <w:t>році</w:t>
      </w:r>
      <w:proofErr w:type="spellEnd"/>
      <w:r w:rsidR="00414E87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D717F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бгрунтування </w:t>
      </w:r>
      <w:proofErr w:type="spellStart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</w:p>
    <w:p w14:paraId="52C4E348" w14:textId="77777777" w:rsidR="0003549F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вартості предмета закупівлі проводилось відповідно до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Примірної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методики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вартості предмета закупівлі,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затвердженої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наказом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розвитку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економіки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торгівлі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сільського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господарства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 від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 Розрахунок п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отреби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</w:t>
      </w:r>
      <w:proofErr w:type="spellEnd"/>
      <w:r w:rsidR="00820624">
        <w:rPr>
          <w:rFonts w:ascii="Times New Roman" w:hAnsi="Times New Roman" w:cs="Times New Roman"/>
          <w:sz w:val="28"/>
          <w:szCs w:val="28"/>
          <w:lang w:val="ru"/>
        </w:rPr>
        <w:t xml:space="preserve"> закупівлі</w:t>
      </w:r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кількісні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якісні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показники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) здійснюється на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підставі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ціни товарів, що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міститься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мережі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Інтернет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відкритому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доступі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тому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числі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на сайтах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виробників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та/або постачальників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продукції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спеціалізованих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торгівельних майданчиках, в електронних каталогах,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рекламі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прайс-листах, в електронній системі закупівель "Prozorro" та на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торгівельних електро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нних майданчиках.  </w:t>
      </w:r>
    </w:p>
    <w:p w14:paraId="10D295C9" w14:textId="34379EC4" w:rsidR="001E01C0" w:rsidRDefault="009D5939" w:rsidP="00361C3F">
      <w:pPr>
        <w:ind w:leftChars="-100" w:left="-220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D717FA">
        <w:rPr>
          <w:rFonts w:ascii="Times New Roman" w:hAnsi="Times New Roman" w:cs="Times New Roman"/>
          <w:b/>
          <w:sz w:val="28"/>
          <w:szCs w:val="28"/>
          <w:lang w:val="ru"/>
        </w:rPr>
        <w:t xml:space="preserve">      </w:t>
      </w:r>
      <w:proofErr w:type="spellStart"/>
      <w:r w:rsidR="00414E87" w:rsidRPr="00D717FA">
        <w:rPr>
          <w:rFonts w:ascii="Times New Roman" w:hAnsi="Times New Roman" w:cs="Times New Roman"/>
          <w:b/>
          <w:sz w:val="28"/>
          <w:szCs w:val="28"/>
          <w:lang w:val="ru"/>
        </w:rPr>
        <w:t>Інформація</w:t>
      </w:r>
      <w:proofErr w:type="spellEnd"/>
      <w:r w:rsidR="00414E87" w:rsidRPr="00D717FA">
        <w:rPr>
          <w:rFonts w:ascii="Times New Roman" w:hAnsi="Times New Roman" w:cs="Times New Roman"/>
          <w:b/>
          <w:sz w:val="28"/>
          <w:szCs w:val="28"/>
          <w:lang w:val="ru"/>
        </w:rPr>
        <w:t xml:space="preserve"> з </w:t>
      </w:r>
      <w:proofErr w:type="spellStart"/>
      <w:r w:rsidR="00414E87" w:rsidRPr="00D717FA">
        <w:rPr>
          <w:rFonts w:ascii="Times New Roman" w:hAnsi="Times New Roman" w:cs="Times New Roman"/>
          <w:b/>
          <w:sz w:val="28"/>
          <w:szCs w:val="28"/>
          <w:lang w:val="ru"/>
        </w:rPr>
        <w:t>офіційного</w:t>
      </w:r>
      <w:proofErr w:type="spellEnd"/>
      <w:r w:rsidR="00414E87" w:rsidRPr="00D717FA">
        <w:rPr>
          <w:rFonts w:ascii="Times New Roman" w:hAnsi="Times New Roman" w:cs="Times New Roman"/>
          <w:b/>
          <w:sz w:val="28"/>
          <w:szCs w:val="28"/>
          <w:lang w:val="ru"/>
        </w:rPr>
        <w:t xml:space="preserve"> сайту ДП «ОПЕРАТОР РИНКУ»:</w:t>
      </w:r>
    </w:p>
    <w:p w14:paraId="54D29BA2" w14:textId="77777777" w:rsidR="00D717FA" w:rsidRPr="00D717FA" w:rsidRDefault="00D717FA" w:rsidP="00361C3F">
      <w:pPr>
        <w:ind w:leftChars="-100" w:left="-2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UA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1740"/>
        <w:gridCol w:w="1254"/>
        <w:gridCol w:w="1253"/>
        <w:gridCol w:w="1253"/>
        <w:gridCol w:w="1253"/>
        <w:gridCol w:w="1382"/>
        <w:gridCol w:w="1778"/>
      </w:tblGrid>
      <w:tr w:rsidR="00414E87" w:rsidRPr="00414E87" w14:paraId="7AC149C2" w14:textId="77777777" w:rsidTr="00414E87">
        <w:trPr>
          <w:trHeight w:val="181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A0EF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B6BC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Base,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МВт.год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0FD5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Peak,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МВт.год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2770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OffPeak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МВт.год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AAFD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Мінімальна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ціна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МВт.год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6156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Максимальна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ціна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МВт.год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7CE746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proofErr w:type="spellStart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Середньозважена</w:t>
            </w:r>
            <w:proofErr w:type="spellEnd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ціна</w:t>
            </w:r>
            <w:proofErr w:type="spellEnd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МВт.год</w:t>
            </w:r>
            <w:proofErr w:type="spellEnd"/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,          без ПДВ</w:t>
            </w:r>
          </w:p>
        </w:tc>
      </w:tr>
      <w:tr w:rsidR="00414E87" w:rsidRPr="00414E87" w14:paraId="10EFEDEA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95CE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01.10.2021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E34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1911,21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82F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20B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1705,42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BDE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4F2B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FA3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2372,73</w:t>
            </w:r>
          </w:p>
        </w:tc>
      </w:tr>
      <w:tr w:rsidR="00414E87" w:rsidRPr="00414E87" w14:paraId="1ED71D59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E1C1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02.10.2021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885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1947,29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E930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2117,92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4A9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1776,67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F8F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AF67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3228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2268,36</w:t>
            </w:r>
          </w:p>
        </w:tc>
      </w:tr>
      <w:tr w:rsidR="00414E87" w:rsidRPr="00414E87" w14:paraId="5739E197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99A0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03.10.2021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751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2209,49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487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2431,25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541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1987,73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015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580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8AF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466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2535,12</w:t>
            </w:r>
          </w:p>
        </w:tc>
      </w:tr>
      <w:tr w:rsidR="00414E87" w:rsidRPr="00414E87" w14:paraId="74EFE0B4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4794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04.10.2021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DDEB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2387,34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627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2724,07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CD1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2050,61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BF3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A4F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396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2740,95</w:t>
            </w:r>
          </w:p>
        </w:tc>
      </w:tr>
      <w:tr w:rsidR="00414E87" w:rsidRPr="00414E87" w14:paraId="0FC62B81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4883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05.10.2021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8B7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2336,14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AE0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2580,94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B76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2091,35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DBA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7B1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721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2698,32</w:t>
            </w:r>
          </w:p>
        </w:tc>
      </w:tr>
      <w:tr w:rsidR="00414E87" w:rsidRPr="00414E87" w14:paraId="4811B554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BD38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06.10.2021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E08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2310,64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F34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2575,97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F39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2045,31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755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598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7F1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8D1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2663,4</w:t>
            </w:r>
          </w:p>
        </w:tc>
      </w:tr>
      <w:tr w:rsidR="00414E87" w:rsidRPr="00414E87" w14:paraId="5CC31DA0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33E6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07.10.2021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FD5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2319,85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8C9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2542,45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F15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2097,25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B168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598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C6F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9F9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2652,04</w:t>
            </w:r>
          </w:p>
        </w:tc>
      </w:tr>
      <w:tr w:rsidR="00414E87" w:rsidRPr="00414E87" w14:paraId="46748FE6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5EB0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08.10.2021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5E6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2385,72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694B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2609,33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391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2162,11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EED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760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6C8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90FE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2681,58</w:t>
            </w:r>
          </w:p>
        </w:tc>
      </w:tr>
      <w:tr w:rsidR="00414E87" w:rsidRPr="00414E87" w14:paraId="2158CE17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491E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09.10.2021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C038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2313,77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E04A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2559,4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41D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2068,15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049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794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D7C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5BEA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2547,75</w:t>
            </w:r>
          </w:p>
        </w:tc>
      </w:tr>
      <w:tr w:rsidR="00414E87" w:rsidRPr="00414E87" w14:paraId="0953C3F8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1707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5D1B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2286,54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AE6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2522,47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485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2050,62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FD8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699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643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281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2450,09</w:t>
            </w:r>
          </w:p>
        </w:tc>
      </w:tr>
      <w:tr w:rsidR="00414E87" w:rsidRPr="00414E87" w14:paraId="66A313A8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B611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11.10.2021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942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2438,86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637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2766,24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D64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2111,49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1F0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680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32B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FC5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2657,56</w:t>
            </w:r>
          </w:p>
        </w:tc>
      </w:tr>
      <w:tr w:rsidR="00414E87" w:rsidRPr="00414E87" w14:paraId="5F8F0D2F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F883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12.10.2021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835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3076,04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B06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3995,83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95B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2156,25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B14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773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CCE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6DCB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3331,07</w:t>
            </w:r>
          </w:p>
        </w:tc>
      </w:tr>
      <w:tr w:rsidR="00414E87" w:rsidRPr="00414E87" w14:paraId="6969A173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ABB4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13.10.2021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D3E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2656,58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677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3179,11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3C67B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2134,05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2CA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765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56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B08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2978,79</w:t>
            </w:r>
          </w:p>
        </w:tc>
      </w:tr>
      <w:tr w:rsidR="00414E87" w:rsidRPr="00414E87" w14:paraId="74DD58D6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AF64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14.10.2021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576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2283,6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26F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2479,15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D68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2088,04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A16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980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155A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F4F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2509,22</w:t>
            </w:r>
          </w:p>
        </w:tc>
      </w:tr>
      <w:tr w:rsidR="00414E87" w:rsidRPr="00414E87" w14:paraId="26B2D14D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FC28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15.10.2021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727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2471,71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C9E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2798,68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420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2144,74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0F5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766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67C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2713,04</w:t>
            </w:r>
          </w:p>
        </w:tc>
      </w:tr>
      <w:tr w:rsidR="00414E87" w:rsidRPr="00414E87" w14:paraId="56D1452D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3D8E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16.10.2021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4E78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2504,98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424A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2890,8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CB8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2119,16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C2A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A5A9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04F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2708,3</w:t>
            </w:r>
          </w:p>
        </w:tc>
      </w:tr>
      <w:tr w:rsidR="00414E87" w:rsidRPr="00414E87" w14:paraId="304F9029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AEF5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17.10.2021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E2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2413,43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AD2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2703,31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5294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2123,54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460A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CA0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FA3B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2647,42</w:t>
            </w:r>
          </w:p>
        </w:tc>
      </w:tr>
      <w:tr w:rsidR="00414E87" w:rsidRPr="00414E87" w14:paraId="2AF60B95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4FDB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18.10.2021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6720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2705,27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5EE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3221,47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83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2189,08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429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24DA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924B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2964,57</w:t>
            </w:r>
          </w:p>
        </w:tc>
      </w:tr>
      <w:tr w:rsidR="00414E87" w:rsidRPr="00414E87" w14:paraId="79408348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1FC8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19.10.2021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0E8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2630,57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26D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3008,23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B8C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2252,91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BC3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B71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D148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2840,05</w:t>
            </w:r>
          </w:p>
        </w:tc>
      </w:tr>
      <w:tr w:rsidR="00414E87" w:rsidRPr="00414E87" w14:paraId="045097F3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4FFA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20.10.2021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F62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2837,82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D358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3422,23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BD3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2253,41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F168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DC4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694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3080,3</w:t>
            </w:r>
          </w:p>
        </w:tc>
      </w:tr>
      <w:tr w:rsidR="00414E87" w:rsidRPr="00414E87" w14:paraId="1509F2AE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0B1D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161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2382,35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B09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2647,62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A10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2117,08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28B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E3A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72D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2648,94</w:t>
            </w:r>
          </w:p>
        </w:tc>
      </w:tr>
      <w:tr w:rsidR="00414E87" w:rsidRPr="00414E87" w14:paraId="599C16FF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B196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A00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2378,42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2DC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2630,06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F17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2126,78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76D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EAD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4B4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2621,47</w:t>
            </w:r>
          </w:p>
        </w:tc>
      </w:tr>
      <w:tr w:rsidR="00414E87" w:rsidRPr="00414E87" w14:paraId="2819A67E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088E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1A3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2553,82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4F4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2913,07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13F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2194,57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C02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4E5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45F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2738,18</w:t>
            </w:r>
          </w:p>
        </w:tc>
      </w:tr>
      <w:tr w:rsidR="00414E87" w:rsidRPr="00414E87" w14:paraId="6BA2DF36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4E51E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24.10.2021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BCB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2620,35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917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3033,65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60D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2207,06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E80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1090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79E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8ED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2819,41</w:t>
            </w:r>
          </w:p>
        </w:tc>
      </w:tr>
      <w:tr w:rsidR="00414E87" w:rsidRPr="00414E87" w14:paraId="6DB98763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FB0C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25.10.2021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F2D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2838,47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23FD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3356,15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659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2320,78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4DE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1190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087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482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3041,2</w:t>
            </w:r>
          </w:p>
        </w:tc>
      </w:tr>
      <w:tr w:rsidR="00414E87" w:rsidRPr="00414E87" w14:paraId="15F900C8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E524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26.10.2021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5970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2760,36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02D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3167,09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DFB9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2353,63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B28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1195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6AF6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469F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2955,11</w:t>
            </w:r>
          </w:p>
        </w:tc>
      </w:tr>
      <w:tr w:rsidR="00414E87" w:rsidRPr="00414E87" w14:paraId="1B9FB4A8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A2EB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27.10.2021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D5E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2896,2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ED0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3399,95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9F53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2392,46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0A1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1350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22F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2492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3078,45</w:t>
            </w:r>
          </w:p>
        </w:tc>
      </w:tr>
      <w:tr w:rsidR="00414E87" w:rsidRPr="00414E87" w14:paraId="0D92396E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8E24CAC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28.10.2021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52C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2913,01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96707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3430,3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4864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2395,72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FDCC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1354,62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29F1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4000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F8DCA2E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3113,44</w:t>
            </w:r>
          </w:p>
        </w:tc>
      </w:tr>
      <w:tr w:rsidR="00414E87" w:rsidRPr="00414E87" w14:paraId="42338A2F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E7F5" w14:textId="77777777" w:rsidR="00414E87" w:rsidRPr="00414E87" w:rsidRDefault="00414E87" w:rsidP="00414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847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9AB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B52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88E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92B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0856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4E87" w:rsidRPr="00414E87" w14:paraId="68D60D49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F6BA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C9D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437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825F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209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FD8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3BC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4E87" w:rsidRPr="00414E87" w14:paraId="1B1075C4" w14:textId="77777777" w:rsidTr="00414E87">
        <w:trPr>
          <w:trHeight w:val="300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8920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РОЗРАХУНОК ОЧІКУВАНОЇ ВАРТОСТІ ПРОЦЕДУРИ ЗАКУПІВЛІ:                                (грн.)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8824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414E87" w:rsidRPr="00414E87" w14:paraId="0F002AD8" w14:textId="77777777" w:rsidTr="00414E87">
        <w:trPr>
          <w:trHeight w:val="153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ABE1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Середньозважена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ціна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кВт.год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,   з ПДВ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C21C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Тариф на послуги з передачі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ел.енргії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,                       з ПДВ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912E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Тариф на послуги з розподілу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ел.енргії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,             з ПДВ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F7E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Вартість електричної енергії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грн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кВт.год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,                    з ПДВ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DF0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Об'єм</w:t>
            </w:r>
            <w:proofErr w:type="spellEnd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закупівлі  </w:t>
            </w:r>
            <w:proofErr w:type="spellStart"/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кВт.год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FDE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ru-RU"/>
              </w:rPr>
              <w:t>Очікувана вартість процедури закупівлі,                            з ПДВ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4620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414E87" w:rsidRPr="00414E87" w14:paraId="172A2830" w14:textId="77777777" w:rsidTr="00414E87">
        <w:trPr>
          <w:trHeight w:val="43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5A1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3,736128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E10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0,352716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E14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1,403448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F2E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5,492292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C05B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>140 000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11F6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4E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768 921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F54" w14:textId="77777777" w:rsidR="00414E87" w:rsidRPr="00414E87" w:rsidRDefault="00414E87" w:rsidP="00414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14E87" w:rsidRPr="00414E87" w14:paraId="37A694A8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7C7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BEE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CCBE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992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C52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66F1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B62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4E87" w:rsidRPr="00414E87" w14:paraId="28749662" w14:textId="77777777" w:rsidTr="00414E87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B3CC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4684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2A4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B81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A1B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A45" w14:textId="77777777" w:rsidR="00414E87" w:rsidRPr="00414E87" w:rsidRDefault="00414E87" w:rsidP="0041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873" w14:textId="77777777" w:rsidR="00414E87" w:rsidRPr="00414E87" w:rsidRDefault="00414E87" w:rsidP="00414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14E8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</w:tbl>
    <w:p w14:paraId="1E39E8F1" w14:textId="2EAA247E" w:rsidR="00414E87" w:rsidRDefault="00414E87" w:rsidP="00361C3F">
      <w:pPr>
        <w:ind w:leftChars="-100" w:left="-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</w:p>
    <w:p w14:paraId="5046BF6D" w14:textId="0DB1C42C" w:rsidR="00414E87" w:rsidRPr="00D717FA" w:rsidRDefault="00D717FA" w:rsidP="00361C3F">
      <w:pPr>
        <w:ind w:leftChars="-100" w:left="-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Примітка: Очікувана вартість процедури закупівлі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розрахована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оголошення в електронній системі закупівель – 28 жовтня 2021 р.</w:t>
      </w:r>
    </w:p>
    <w:p w14:paraId="106E1FC3" w14:textId="77777777" w:rsidR="00414E87" w:rsidRPr="00B45C82" w:rsidRDefault="00414E87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</w:p>
    <w:sectPr w:rsidR="00414E87" w:rsidRPr="00B45C82" w:rsidSect="00D717FA">
      <w:pgSz w:w="12240" w:h="15840"/>
      <w:pgMar w:top="1134" w:right="61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????????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11406E75"/>
    <w:multiLevelType w:val="hybridMultilevel"/>
    <w:tmpl w:val="75DAA564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4A8"/>
    <w:multiLevelType w:val="hybridMultilevel"/>
    <w:tmpl w:val="9EA48C92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425"/>
    <w:multiLevelType w:val="hybridMultilevel"/>
    <w:tmpl w:val="65E21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E41"/>
    <w:multiLevelType w:val="hybridMultilevel"/>
    <w:tmpl w:val="1826AED8"/>
    <w:lvl w:ilvl="0" w:tplc="4EE4D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911862"/>
    <w:multiLevelType w:val="hybridMultilevel"/>
    <w:tmpl w:val="835A98BA"/>
    <w:lvl w:ilvl="0" w:tplc="579A39B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E857BF"/>
    <w:multiLevelType w:val="hybridMultilevel"/>
    <w:tmpl w:val="4E7434C0"/>
    <w:lvl w:ilvl="0" w:tplc="1D5819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3549F"/>
    <w:rsid w:val="00040532"/>
    <w:rsid w:val="00047A36"/>
    <w:rsid w:val="000C6EE2"/>
    <w:rsid w:val="00113CA2"/>
    <w:rsid w:val="00127BE4"/>
    <w:rsid w:val="001415EC"/>
    <w:rsid w:val="001C18E0"/>
    <w:rsid w:val="001E01C0"/>
    <w:rsid w:val="00257D44"/>
    <w:rsid w:val="002A6D76"/>
    <w:rsid w:val="002D4576"/>
    <w:rsid w:val="00361C3F"/>
    <w:rsid w:val="00413A3D"/>
    <w:rsid w:val="00414E87"/>
    <w:rsid w:val="00503322"/>
    <w:rsid w:val="00595CEF"/>
    <w:rsid w:val="005C0470"/>
    <w:rsid w:val="005E52F6"/>
    <w:rsid w:val="00636BA5"/>
    <w:rsid w:val="006967BD"/>
    <w:rsid w:val="006A6940"/>
    <w:rsid w:val="00720064"/>
    <w:rsid w:val="00753D8C"/>
    <w:rsid w:val="00820624"/>
    <w:rsid w:val="008F1259"/>
    <w:rsid w:val="00941887"/>
    <w:rsid w:val="00956D04"/>
    <w:rsid w:val="009D5939"/>
    <w:rsid w:val="00B015B1"/>
    <w:rsid w:val="00B45C82"/>
    <w:rsid w:val="00BB5070"/>
    <w:rsid w:val="00C14388"/>
    <w:rsid w:val="00C35B3E"/>
    <w:rsid w:val="00CC7E4A"/>
    <w:rsid w:val="00D23196"/>
    <w:rsid w:val="00D717FA"/>
    <w:rsid w:val="00E0086C"/>
    <w:rsid w:val="00F545DD"/>
    <w:rsid w:val="00F7014C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  <w:style w:type="table" w:styleId="a8">
    <w:name w:val="Table Grid"/>
    <w:basedOn w:val="a1"/>
    <w:uiPriority w:val="39"/>
    <w:rsid w:val="00E008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6B68-AA58-4E6C-9163-40C8FB3F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24</cp:revision>
  <cp:lastPrinted>2021-02-24T08:10:00Z</cp:lastPrinted>
  <dcterms:created xsi:type="dcterms:W3CDTF">2021-07-01T07:49:00Z</dcterms:created>
  <dcterms:modified xsi:type="dcterms:W3CDTF">2021-10-28T13:46:00Z</dcterms:modified>
</cp:coreProperties>
</file>