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, розміру бюджетного призначення</w:t>
      </w: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956D0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30464E55" w14:textId="66F181F9" w:rsidR="00720064" w:rsidRPr="00956D04" w:rsidRDefault="008F1259" w:rsidP="00754A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956D0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</w:t>
      </w:r>
      <w:r w:rsidR="00E0086C" w:rsidRPr="00956D0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від 16.12.2020 № 1266)</w:t>
      </w:r>
    </w:p>
    <w:p w14:paraId="485CB891" w14:textId="039E69EB" w:rsidR="00413A3D" w:rsidRPr="001415EC" w:rsidRDefault="00413A3D" w:rsidP="00720064">
      <w:pPr>
        <w:ind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 w:rsidRPr="001C18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ДК 021:2015: </w:t>
      </w:r>
      <w:r w:rsidR="00414E87" w:rsidRPr="00414E8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0931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0000-</w:t>
      </w:r>
      <w:r w:rsidR="00414E87" w:rsidRPr="00414E8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5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«</w:t>
      </w:r>
      <w:r w:rsidR="00414E8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Електрична енергія</w:t>
      </w:r>
      <w:r w:rsidR="00753D8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» </w:t>
      </w:r>
    </w:p>
    <w:p w14:paraId="2DF52A59" w14:textId="734D255B" w:rsidR="001C18E0" w:rsidRPr="00754A2A" w:rsidRDefault="00F73962" w:rsidP="001C18E0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3C76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Переговорна процедура закупівлі</w:t>
      </w:r>
      <w:r w:rsidR="00595CEF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1C18E0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>№</w:t>
      </w:r>
      <w:r w:rsidR="00820624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 xml:space="preserve"> </w:t>
      </w:r>
      <w:r w:rsidR="003C7688" w:rsidRPr="003C7688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UA-2021-12-07-004912-a</w:t>
      </w:r>
    </w:p>
    <w:p w14:paraId="143847B0" w14:textId="5A1411DC" w:rsidR="00D717FA" w:rsidRDefault="00113CA2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1C18E0">
        <w:rPr>
          <w:rFonts w:ascii="Times New Roman" w:eastAsia="Times New Roman" w:hAnsi="Times New Roman" w:cs="Times New Roman"/>
          <w:color w:val="000000"/>
          <w:sz w:val="32"/>
          <w:szCs w:val="32"/>
          <w:lang w:eastAsia="ru-UA"/>
        </w:rPr>
        <w:t>1</w:t>
      </w:r>
      <w:r w:rsidRPr="001C18E0">
        <w:rPr>
          <w:rFonts w:ascii="Times New Roman" w:eastAsia="Times New Roman" w:hAnsi="Times New Roman" w:cs="Times New Roman"/>
          <w:color w:val="000000"/>
          <w:lang w:eastAsia="ru-UA"/>
        </w:rPr>
        <w:t xml:space="preserve">. </w:t>
      </w:r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Обгрунтування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p w14:paraId="350B61D7" w14:textId="4EFE0E0C" w:rsidR="00B45C82" w:rsidRDefault="00F545DD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545D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ТЕХНІЧНЕ ЗАВДАННЯ</w:t>
      </w:r>
    </w:p>
    <w:p w14:paraId="7C4BF184" w14:textId="263571DC" w:rsidR="00414E87" w:rsidRPr="00414E87" w:rsidRDefault="00414E87" w:rsidP="00414E87">
      <w:pPr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Інформація про технічні,</w:t>
      </w:r>
    </w:p>
    <w:p w14:paraId="087D5922" w14:textId="6B5DDED5" w:rsidR="00414E87" w:rsidRPr="00414E87" w:rsidRDefault="00414E87" w:rsidP="0041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zh-CN"/>
        </w:rPr>
        <w:t xml:space="preserve">якісні та кількісні характеристики предмета закупівлі: </w:t>
      </w:r>
      <w:r w:rsidRPr="00414E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Е</w:t>
      </w: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лектрична енергія</w:t>
      </w:r>
    </w:p>
    <w:p w14:paraId="4BD1216D" w14:textId="0B3A9063" w:rsidR="00414E87" w:rsidRPr="00414E87" w:rsidRDefault="00414E87" w:rsidP="00414E8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(</w:t>
      </w: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код ДК 021:2015  09310000-5 Електрична енергія</w:t>
      </w: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)</w:t>
      </w:r>
    </w:p>
    <w:p w14:paraId="30FC35A7" w14:textId="77777777" w:rsidR="00414E87" w:rsidRPr="00414E87" w:rsidRDefault="00414E87" w:rsidP="00414E8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uk-UA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1134"/>
        <w:gridCol w:w="1985"/>
        <w:gridCol w:w="1842"/>
      </w:tblGrid>
      <w:tr w:rsidR="00414E87" w:rsidRPr="00414E87" w14:paraId="51B6B22E" w14:textId="77777777" w:rsidTr="00D35BE3">
        <w:trPr>
          <w:trHeight w:val="8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2674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015D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22BA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Клас напруги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2087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Одиниці виміру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7E2F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414E87" w:rsidRPr="00414E87" w14:paraId="77F6A814" w14:textId="77777777" w:rsidTr="00D35BE3">
        <w:trPr>
          <w:trHeight w:val="3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7822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Електрична енергія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9FFF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група "Б" (без АСКОЕ)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C5D7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2-й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9888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кВт/год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6190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0000</w:t>
            </w:r>
          </w:p>
        </w:tc>
      </w:tr>
    </w:tbl>
    <w:p w14:paraId="4C9AEE24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14:paraId="6EAEC40D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right="-2" w:firstLine="567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1. Особливі вимоги до предмета закупівлі</w:t>
      </w:r>
    </w:p>
    <w:p w14:paraId="41A412EB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Постачання електричної енергії споживачу регулюється чинним законодавством України:</w:t>
      </w:r>
    </w:p>
    <w:p w14:paraId="4E76A64D" w14:textId="77777777" w:rsidR="00414E87" w:rsidRPr="00414E87" w:rsidRDefault="00414E87" w:rsidP="00414E87">
      <w:pPr>
        <w:numPr>
          <w:ilvl w:val="0"/>
          <w:numId w:val="9"/>
        </w:numPr>
        <w:tabs>
          <w:tab w:val="left" w:pos="993"/>
          <w:tab w:val="left" w:pos="1560"/>
        </w:tabs>
        <w:suppressAutoHyphens/>
        <w:spacing w:after="0" w:line="240" w:lineRule="auto"/>
        <w:ind w:left="142" w:firstLine="567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38D6A526" w14:textId="77777777" w:rsidR="00414E87" w:rsidRPr="00414E87" w:rsidRDefault="00414E87" w:rsidP="00414E87">
      <w:pPr>
        <w:numPr>
          <w:ilvl w:val="0"/>
          <w:numId w:val="9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firstLine="567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Законом України «Про ринок електричної енергії»;</w:t>
      </w:r>
    </w:p>
    <w:p w14:paraId="1D8A8018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- 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14:paraId="6560D1AA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2. Мета використання товару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: для забезпечення потреб у споживанні електричної енергії об’єктів Замовника.</w:t>
      </w:r>
    </w:p>
    <w:p w14:paraId="26FBB765" w14:textId="036DB622" w:rsidR="00D717FA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3. Місце та строк поставки товару: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на межі балансової належності між оператором системи розподілу та споживачем</w:t>
      </w:r>
      <w:r w:rsidRPr="00414E87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</w:p>
    <w:p w14:paraId="07131D7C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5912"/>
        <w:gridCol w:w="2972"/>
      </w:tblGrid>
      <w:tr w:rsidR="00414E87" w:rsidRPr="00414E87" w14:paraId="6F12CB76" w14:textId="77777777" w:rsidTr="00881270">
        <w:tc>
          <w:tcPr>
            <w:tcW w:w="639" w:type="dxa"/>
            <w:vAlign w:val="center"/>
          </w:tcPr>
          <w:p w14:paraId="2AF7FC27" w14:textId="77777777" w:rsidR="00414E87" w:rsidRPr="00414E87" w:rsidRDefault="00414E87" w:rsidP="00414E87">
            <w:pPr>
              <w:autoSpaceDE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№ з/п</w:t>
            </w:r>
          </w:p>
        </w:tc>
        <w:tc>
          <w:tcPr>
            <w:tcW w:w="5912" w:type="dxa"/>
            <w:vAlign w:val="center"/>
          </w:tcPr>
          <w:p w14:paraId="06912762" w14:textId="77777777" w:rsidR="00414E87" w:rsidRPr="00414E87" w:rsidRDefault="00414E87" w:rsidP="00414E87">
            <w:pPr>
              <w:autoSpaceDE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eastAsia="ar-SA"/>
              </w:rPr>
              <w:t xml:space="preserve">                  </w:t>
            </w: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Найменування приєднання, адреса</w:t>
            </w:r>
          </w:p>
        </w:tc>
        <w:tc>
          <w:tcPr>
            <w:tcW w:w="2972" w:type="dxa"/>
            <w:vAlign w:val="center"/>
          </w:tcPr>
          <w:p w14:paraId="09A08B75" w14:textId="77777777" w:rsidR="00414E87" w:rsidRPr="00414E87" w:rsidRDefault="00414E87" w:rsidP="00414E87">
            <w:pPr>
              <w:autoSpaceDE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ЕІС-код точки (точок) комерційного обліку</w:t>
            </w:r>
          </w:p>
        </w:tc>
      </w:tr>
      <w:tr w:rsidR="00414E87" w:rsidRPr="00414E87" w14:paraId="03178334" w14:textId="77777777" w:rsidTr="00881270">
        <w:tc>
          <w:tcPr>
            <w:tcW w:w="639" w:type="dxa"/>
            <w:vAlign w:val="center"/>
          </w:tcPr>
          <w:p w14:paraId="3F146467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en-US" w:eastAsia="ar-SA"/>
              </w:rPr>
              <w:t>1</w:t>
            </w:r>
          </w:p>
        </w:tc>
        <w:tc>
          <w:tcPr>
            <w:tcW w:w="5912" w:type="dxa"/>
            <w:vAlign w:val="center"/>
          </w:tcPr>
          <w:p w14:paraId="0C5CAB0C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вул. Велика Пермська, 58/1, м. Кропивницький, Кіровоградська область, 25006</w:t>
            </w:r>
          </w:p>
          <w:p w14:paraId="5A1AA6DA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Строк поставки: цілодобово  з 01.01.2022 р. до 31.12.2022 р.</w:t>
            </w:r>
          </w:p>
        </w:tc>
        <w:tc>
          <w:tcPr>
            <w:tcW w:w="2972" w:type="dxa"/>
            <w:vAlign w:val="center"/>
          </w:tcPr>
          <w:p w14:paraId="4B7FDB93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 w:eastAsia="ar-SA"/>
              </w:rPr>
            </w:pPr>
            <w:r w:rsidRPr="00414E87">
              <w:rPr>
                <w:rFonts w:ascii="Times New Roman" w:eastAsia="Calibri" w:hAnsi="Times New Roman" w:cs="Times New Roman"/>
                <w:lang w:val="en-US"/>
              </w:rPr>
              <w:t>62Z1494910097093</w:t>
            </w:r>
            <w:r w:rsidRPr="00414E87">
              <w:rPr>
                <w:rFonts w:ascii="Times New Roman" w:eastAsia="SimSun" w:hAnsi="Times New Roman" w:cs="Times New Roman"/>
                <w:lang w:val="uk-UA"/>
              </w:rPr>
              <w:t xml:space="preserve"> Лабораторія</w:t>
            </w:r>
          </w:p>
        </w:tc>
      </w:tr>
      <w:tr w:rsidR="00414E87" w:rsidRPr="00414E87" w14:paraId="6CF4F996" w14:textId="77777777" w:rsidTr="00881270">
        <w:tc>
          <w:tcPr>
            <w:tcW w:w="639" w:type="dxa"/>
            <w:vAlign w:val="center"/>
          </w:tcPr>
          <w:p w14:paraId="38110B7A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en-US" w:eastAsia="ar-SA"/>
              </w:rPr>
              <w:t>2</w:t>
            </w:r>
          </w:p>
        </w:tc>
        <w:tc>
          <w:tcPr>
            <w:tcW w:w="5912" w:type="dxa"/>
            <w:vAlign w:val="center"/>
          </w:tcPr>
          <w:p w14:paraId="00F219E6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 xml:space="preserve">вул. Промислова, 24, смт. Добровеличківка,  </w:t>
            </w:r>
          </w:p>
          <w:p w14:paraId="62D8371D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Кіровоградська область, 27000</w:t>
            </w:r>
          </w:p>
          <w:p w14:paraId="1BC733F9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Строк поставки: цілодобово  з 01.01.2022 р. до 31.12.2022 р.</w:t>
            </w:r>
          </w:p>
        </w:tc>
        <w:tc>
          <w:tcPr>
            <w:tcW w:w="2972" w:type="dxa"/>
            <w:vAlign w:val="center"/>
          </w:tcPr>
          <w:p w14:paraId="44218DA1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14E87">
              <w:rPr>
                <w:rFonts w:ascii="Times New Roman" w:eastAsia="Calibri" w:hAnsi="Times New Roman" w:cs="Times New Roman"/>
                <w:lang w:val="en-US"/>
              </w:rPr>
              <w:t>62Z602526664879Z</w:t>
            </w:r>
            <w:r w:rsidRPr="00414E87">
              <w:rPr>
                <w:rFonts w:ascii="Times New Roman" w:eastAsia="Calibri" w:hAnsi="Times New Roman" w:cs="Times New Roman"/>
                <w:lang w:val="uk-UA"/>
              </w:rPr>
              <w:t xml:space="preserve"> Хімвідділ</w:t>
            </w:r>
          </w:p>
          <w:p w14:paraId="56433FD7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en-US"/>
              </w:rPr>
              <w:t>62Z135643544064H</w:t>
            </w:r>
            <w:r w:rsidRPr="00414E87">
              <w:rPr>
                <w:rFonts w:ascii="Times New Roman" w:eastAsia="SimSun" w:hAnsi="Times New Roman" w:cs="Times New Roman"/>
                <w:lang w:val="uk-UA"/>
              </w:rPr>
              <w:t xml:space="preserve"> Лабораторія</w:t>
            </w:r>
          </w:p>
        </w:tc>
      </w:tr>
    </w:tbl>
    <w:p w14:paraId="0D17F192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</w:p>
    <w:p w14:paraId="6A9B2E1A" w14:textId="77777777" w:rsidR="00414E87" w:rsidRPr="00414E87" w:rsidRDefault="00414E87" w:rsidP="00414E87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4. Послуги 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з розподілу електричної енергії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</w:t>
      </w:r>
      <w:r w:rsidRPr="00414E8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Тариф на послуги оператора системи розподілу включається до складової ціни електричної енергії.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</w:p>
    <w:p w14:paraId="5E4480E6" w14:textId="77777777" w:rsidR="00414E87" w:rsidRPr="00414E87" w:rsidRDefault="00414E87" w:rsidP="00414E87">
      <w:pPr>
        <w:tabs>
          <w:tab w:val="left" w:pos="1276"/>
        </w:tabs>
        <w:spacing w:after="0" w:line="240" w:lineRule="auto"/>
        <w:ind w:firstLine="540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5. Ціна на електричну енергію: 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Ціна (тариф) за одиницю товару (1 кВт/год  електричної енергії)  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включає в себе: закупівельну ціну на відповідному ринку; </w:t>
      </w:r>
      <w:r w:rsidRPr="00414E87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тариф, встановлений Регулятором для оператора системи передачі за передачу електричної енергії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  <w:r w:rsidRPr="0041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4E8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тариф на послуги оператора системи розподілу електричної енргії</w:t>
      </w:r>
      <w:r w:rsidRPr="00414E8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платежів).</w:t>
      </w:r>
    </w:p>
    <w:p w14:paraId="0511CF26" w14:textId="77777777" w:rsidR="00414E87" w:rsidRPr="00414E87" w:rsidRDefault="00414E87" w:rsidP="00414E87">
      <w:pPr>
        <w:tabs>
          <w:tab w:val="left" w:pos="540"/>
        </w:tabs>
        <w:spacing w:after="0" w:line="240" w:lineRule="auto"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Не врахована Постачальником вартість окремих послуг (витрат) не сплачується Споживачем окремо, а витрати на їх виконання вважаються врахованими у загальній ціні Договору і відшкодуванню не підлягають</w:t>
      </w:r>
    </w:p>
    <w:p w14:paraId="1744A53F" w14:textId="77777777" w:rsidR="00414E87" w:rsidRPr="00414E87" w:rsidRDefault="00414E87" w:rsidP="00414E87">
      <w:pPr>
        <w:tabs>
          <w:tab w:val="left" w:pos="510"/>
          <w:tab w:val="left" w:pos="7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  <w:t xml:space="preserve">6. Вимоги щодо якості електричної енергії: 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Якість електричної енергії повинна відповідати  фактичним значенням параметрів електричної енергії, встановленим ГОСТ 13109-97 і ДСТУ EN 50160:2014, а також термінологічним стандартам ГОСТ 30372-95 та ДСТУ 3466-96. Контроль і оцінювання показників якості електричної енергії проводиться згідно СОУ-Н ЕЕ 40.1-37471933-55:2011.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 (ДСТУ EN 50160:2014).</w:t>
      </w:r>
    </w:p>
    <w:p w14:paraId="3F841D74" w14:textId="77777777" w:rsidR="00414E87" w:rsidRPr="00414E87" w:rsidRDefault="00414E87" w:rsidP="00414E87">
      <w:pPr>
        <w:tabs>
          <w:tab w:val="left" w:pos="510"/>
          <w:tab w:val="left" w:pos="765"/>
        </w:tabs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Оцінка відповідності показників якості електричної енергії проводиться на проміжку розрахункового періоду, рівного 24 годинам.</w:t>
      </w:r>
    </w:p>
    <w:p w14:paraId="4A6AD47D" w14:textId="77777777" w:rsidR="00414E87" w:rsidRPr="00414E87" w:rsidRDefault="00414E87" w:rsidP="00414E87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zh-CN"/>
        </w:rPr>
        <w:t>7. Вимоги щодо наявності дозвільних документів:</w:t>
      </w:r>
    </w:p>
    <w:p w14:paraId="7F66A815" w14:textId="77777777" w:rsidR="00414E87" w:rsidRPr="00414E87" w:rsidRDefault="00414E87" w:rsidP="00414E87">
      <w:pPr>
        <w:widowControl w:val="0"/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/>
        </w:rPr>
        <w:t>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14:paraId="6A16F6A4" w14:textId="0FB476C7" w:rsidR="00414E87" w:rsidRPr="00B45C82" w:rsidRDefault="00414E87" w:rsidP="00754A2A">
      <w:pPr>
        <w:tabs>
          <w:tab w:val="left" w:pos="567"/>
        </w:tabs>
        <w:suppressAutoHyphens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 електричної енергії споживачу відповідно до Закону України від 13.04.2017 № 2019-</w:t>
      </w:r>
      <w:r w:rsidRPr="00414E8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14E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03549F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820624" w:rsidRPr="0003549F"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03549F">
        <w:rPr>
          <w:rFonts w:ascii="Times New Roman" w:hAnsi="Times New Roman" w:cs="Times New Roman"/>
          <w:b/>
          <w:bCs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 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призначення</w:t>
      </w:r>
    </w:p>
    <w:p w14:paraId="202BD704" w14:textId="22F0ECAD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1C18E0">
        <w:rPr>
          <w:rFonts w:ascii="Times New Roman" w:hAnsi="Times New Roman" w:cs="Times New Roman"/>
          <w:lang w:val="ru"/>
        </w:rPr>
        <w:t xml:space="preserve">         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Закупівля оголошена </w:t>
      </w:r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>на очікувану вартість</w:t>
      </w:r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відповідно до кошторисних призначень, які будуть доведені до Замовника у 2022 році.</w:t>
      </w:r>
      <w:r w:rsidR="00D717F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бгрунтування 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</w:p>
    <w:p w14:paraId="52C4E348" w14:textId="77777777" w:rsidR="0003549F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Визначення очікуваної вартості предмета закупівлі проводилось відповідно до 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Примірної методики визначення очікуваної вартості предмета закупівлі, затвердженої наказом </w:t>
      </w:r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 розвитку економіки, торгівлі та сільського господарства України від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 Розрахунок п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отреби в </w:t>
      </w:r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 закупівлі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кількісні та якісні показники) здійснюється на підставі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відповідної 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lastRenderedPageBreak/>
        <w:t>рекламі, прайс-листах, в електронній системі закупівель "Prozorro" та на аналогічних торгівельних електро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нних майданчиках.  </w:t>
      </w:r>
    </w:p>
    <w:p w14:paraId="7A0B559B" w14:textId="29A89596" w:rsidR="00754A2A" w:rsidRDefault="009D5939" w:rsidP="00361C3F">
      <w:pPr>
        <w:ind w:leftChars="-100" w:left="-220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717FA">
        <w:rPr>
          <w:rFonts w:ascii="Times New Roman" w:hAnsi="Times New Roman" w:cs="Times New Roman"/>
          <w:b/>
          <w:sz w:val="28"/>
          <w:szCs w:val="28"/>
          <w:lang w:val="ru"/>
        </w:rPr>
        <w:t xml:space="preserve">      </w:t>
      </w:r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>Інформація з офіційного сайту ДП «ОПЕРАТОР РИНКУ»:</w:t>
      </w:r>
    </w:p>
    <w:tbl>
      <w:tblPr>
        <w:tblW w:w="9127" w:type="dxa"/>
        <w:tblLook w:val="04A0" w:firstRow="1" w:lastRow="0" w:firstColumn="1" w:lastColumn="0" w:noHBand="0" w:noVBand="1"/>
      </w:tblPr>
      <w:tblGrid>
        <w:gridCol w:w="1916"/>
        <w:gridCol w:w="1178"/>
        <w:gridCol w:w="1178"/>
        <w:gridCol w:w="1357"/>
        <w:gridCol w:w="1110"/>
        <w:gridCol w:w="1248"/>
        <w:gridCol w:w="1140"/>
      </w:tblGrid>
      <w:tr w:rsidR="00754A2A" w:rsidRPr="00754A2A" w14:paraId="4FA0BF7A" w14:textId="77777777" w:rsidTr="003C7688">
        <w:trPr>
          <w:trHeight w:val="144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3FEB4C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Дата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329C73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 xml:space="preserve">Base, 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грн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МВт.год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8B974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Peak, 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грн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МВт.год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DF4A2B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OffPeak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грн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МВт.год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2D21D9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Мінімальна ціна, 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МВт.год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784D96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Максимальна ціна, 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МВт.год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453F78" w14:textId="77777777" w:rsidR="00754A2A" w:rsidRPr="00754A2A" w:rsidRDefault="00754A2A" w:rsidP="0075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Середньозважена ціна, 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754A2A">
              <w:rPr>
                <w:rFonts w:ascii="Calibri" w:eastAsia="Times New Roman" w:hAnsi="Calibri" w:cs="Calibri"/>
                <w:color w:val="000000"/>
                <w:lang w:val="ru-RU"/>
              </w:rPr>
              <w:t>МВт.год</w:t>
            </w:r>
            <w:proofErr w:type="spellEnd"/>
          </w:p>
        </w:tc>
      </w:tr>
      <w:tr w:rsidR="00754A2A" w:rsidRPr="00754A2A" w14:paraId="1F6FCB62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7FD6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01.11.2021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30C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3208,11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00D4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3999,99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9F01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2416,22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C8F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1380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C99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0E4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3491,75</w:t>
            </w:r>
          </w:p>
        </w:tc>
      </w:tr>
      <w:tr w:rsidR="00754A2A" w:rsidRPr="00754A2A" w14:paraId="1A617719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1F4F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02.11.2021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CFB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3220,54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C49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EE7C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2441,09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0C73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65D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406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3455,48</w:t>
            </w:r>
          </w:p>
        </w:tc>
      </w:tr>
      <w:tr w:rsidR="00754A2A" w:rsidRPr="00754A2A" w14:paraId="27FC48AE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B3DB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03.11.2021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8DC2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3091,42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23F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3742,5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A86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2440,33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347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1455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9A8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382F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3338,58</w:t>
            </w:r>
          </w:p>
        </w:tc>
      </w:tr>
      <w:tr w:rsidR="00754A2A" w:rsidRPr="00754A2A" w14:paraId="5B6571D9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A61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04.11.2021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137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3014,06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6C01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3586,65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44A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2441,46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39F3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F35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6F8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3288,86</w:t>
            </w:r>
          </w:p>
        </w:tc>
      </w:tr>
      <w:tr w:rsidR="00754A2A" w:rsidRPr="00754A2A" w14:paraId="1C4D2CBF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6992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05.11.2021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FAC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3011,11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7DF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3731,6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F04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2290,63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DBC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A1D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47B8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3340,73</w:t>
            </w:r>
          </w:p>
        </w:tc>
      </w:tr>
      <w:tr w:rsidR="00754A2A" w:rsidRPr="00754A2A" w14:paraId="0CBEB335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5920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06.11.2021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143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3167,77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4C6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3999,99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59B2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2335,55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DDC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1014,3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F1A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8AE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3415,42</w:t>
            </w:r>
          </w:p>
        </w:tc>
      </w:tr>
      <w:tr w:rsidR="00754A2A" w:rsidRPr="00754A2A" w14:paraId="5047311A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A73D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07.11.2021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7E5D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2841,39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A042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3364,11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E216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2318,67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453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96BD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B464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3013,92</w:t>
            </w:r>
          </w:p>
        </w:tc>
      </w:tr>
      <w:tr w:rsidR="00754A2A" w:rsidRPr="00754A2A" w14:paraId="748DA455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84F1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08.11.2021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EAD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3101,61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0DE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4D28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2203,23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C34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714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937F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5005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3440,19</w:t>
            </w:r>
          </w:p>
        </w:tc>
      </w:tr>
      <w:tr w:rsidR="00754A2A" w:rsidRPr="00754A2A" w14:paraId="17677E80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4CE2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09.11.2021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6B9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3185,89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6D6F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3999,58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F76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2372,21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9146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949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F643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14EC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3502,09</w:t>
            </w:r>
          </w:p>
        </w:tc>
      </w:tr>
      <w:tr w:rsidR="00754A2A" w:rsidRPr="00754A2A" w14:paraId="76465D5B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A307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10.11.2021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3C06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3111,71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B561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3824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262C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2399,42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6151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1365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3985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55A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3381,14</w:t>
            </w:r>
          </w:p>
        </w:tc>
      </w:tr>
      <w:tr w:rsidR="00754A2A" w:rsidRPr="00754A2A" w14:paraId="6B9CFFF2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5CFB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11.11.2021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B27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3051,18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82A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3717,01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3170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2385,34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5766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C95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9814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3322,75</w:t>
            </w:r>
          </w:p>
        </w:tc>
      </w:tr>
      <w:tr w:rsidR="00754A2A" w:rsidRPr="00754A2A" w14:paraId="06610DD6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C81A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12.11.2021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312F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2999,97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CA92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3575,48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F0A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2424,47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C1B7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4B0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BC5D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3267,58</w:t>
            </w:r>
          </w:p>
        </w:tc>
      </w:tr>
      <w:tr w:rsidR="00754A2A" w:rsidRPr="00754A2A" w14:paraId="5A3DE2F2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7A3F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13.11.2021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A2D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3177,82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12A3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3923,61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D7F3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2432,03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4BDB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14CE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139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3417,34</w:t>
            </w:r>
          </w:p>
        </w:tc>
      </w:tr>
      <w:tr w:rsidR="00754A2A" w:rsidRPr="00754A2A" w14:paraId="2E918DDD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3C40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14.11.2021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3106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2866,33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A1D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3799,93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E69C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1932,73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D446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650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66F5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A3A3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3200,76</w:t>
            </w:r>
          </w:p>
        </w:tc>
      </w:tr>
      <w:tr w:rsidR="00754A2A" w:rsidRPr="00754A2A" w14:paraId="13564293" w14:textId="77777777" w:rsidTr="003C7688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0FC3579" w14:textId="77777777" w:rsidR="00754A2A" w:rsidRPr="00754A2A" w:rsidRDefault="00754A2A" w:rsidP="00754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15.11.2021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22CD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2916,36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BCA9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3919,41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5CFC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1913,31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153A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1835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A2A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B15D55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54A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3360,22</w:t>
            </w:r>
          </w:p>
        </w:tc>
      </w:tr>
      <w:tr w:rsidR="00754A2A" w:rsidRPr="00754A2A" w14:paraId="01EF07CB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9D2" w14:textId="77777777" w:rsidR="00754A2A" w:rsidRPr="00754A2A" w:rsidRDefault="00754A2A" w:rsidP="00754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4E0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B52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961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07BD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522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C69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4A2A" w:rsidRPr="00754A2A" w14:paraId="6A55075A" w14:textId="77777777" w:rsidTr="003C7688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C96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5EC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789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8A1B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583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50D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1FB" w14:textId="77777777" w:rsidR="00754A2A" w:rsidRPr="00754A2A" w:rsidRDefault="00754A2A" w:rsidP="0075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A5E339C" w14:textId="7883F9AE" w:rsidR="003C7688" w:rsidRDefault="003C7688" w:rsidP="00361C3F">
      <w:pPr>
        <w:ind w:leftChars="-100" w:left="-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</w:pPr>
      <w:r w:rsidRPr="003C7688">
        <w:drawing>
          <wp:inline distT="0" distB="0" distL="0" distR="0" wp14:anchorId="62576A9A" wp14:editId="5F270F54">
            <wp:extent cx="56578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C4BE" w14:textId="77777777" w:rsidR="003C7688" w:rsidRDefault="003C7688" w:rsidP="00361C3F">
      <w:pPr>
        <w:ind w:leftChars="-100" w:left="-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UA"/>
        </w:rPr>
      </w:pPr>
    </w:p>
    <w:p w14:paraId="5046BF6D" w14:textId="5D769714" w:rsidR="00414E87" w:rsidRPr="003C7688" w:rsidRDefault="00D717FA" w:rsidP="00361C3F">
      <w:pPr>
        <w:ind w:leftChars="-100" w:left="-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bookmarkStart w:id="0" w:name="_GoBack"/>
      <w:bookmarkEnd w:id="0"/>
      <w:r w:rsidRPr="003C7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UA"/>
        </w:rPr>
        <w:t>Примітка: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Очікувана вартість </w:t>
      </w:r>
      <w:r w:rsidR="003C768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переговорної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процедури закупівлі розрахована на дату оголошення </w:t>
      </w:r>
      <w:r w:rsidR="003C7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повторних відкритих торгів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в електронній системі закупівель – </w:t>
      </w:r>
      <w:r w:rsidR="00754A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</w:t>
      </w:r>
      <w:r w:rsidR="00754A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листопада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2021 р.</w:t>
      </w:r>
      <w:r w:rsidR="003C768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урахуванням зміни вартості тарифу на послуги з передачі електричної енергії на 2022 рік в бік збільшення. Зміна тарифу затвердджена Постановою НКРЕКП № 2454 від 01.12.2021 р.</w:t>
      </w:r>
    </w:p>
    <w:sectPr w:rsidR="00414E87" w:rsidRPr="003C7688" w:rsidSect="003C7688">
      <w:pgSz w:w="12240" w:h="15840"/>
      <w:pgMar w:top="567" w:right="61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11406E75"/>
    <w:multiLevelType w:val="hybridMultilevel"/>
    <w:tmpl w:val="75DAA564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4A8"/>
    <w:multiLevelType w:val="hybridMultilevel"/>
    <w:tmpl w:val="9EA48C92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25"/>
    <w:multiLevelType w:val="hybridMultilevel"/>
    <w:tmpl w:val="65E21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E41"/>
    <w:multiLevelType w:val="hybridMultilevel"/>
    <w:tmpl w:val="1826AED8"/>
    <w:lvl w:ilvl="0" w:tplc="4EE4D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911862"/>
    <w:multiLevelType w:val="hybridMultilevel"/>
    <w:tmpl w:val="835A98BA"/>
    <w:lvl w:ilvl="0" w:tplc="579A39B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E857BF"/>
    <w:multiLevelType w:val="hybridMultilevel"/>
    <w:tmpl w:val="4E7434C0"/>
    <w:lvl w:ilvl="0" w:tplc="1D5819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3549F"/>
    <w:rsid w:val="00040532"/>
    <w:rsid w:val="00047A36"/>
    <w:rsid w:val="000C6EE2"/>
    <w:rsid w:val="00113CA2"/>
    <w:rsid w:val="00127BE4"/>
    <w:rsid w:val="001415EC"/>
    <w:rsid w:val="001C18E0"/>
    <w:rsid w:val="001E01C0"/>
    <w:rsid w:val="00257D44"/>
    <w:rsid w:val="002A6D76"/>
    <w:rsid w:val="002D4576"/>
    <w:rsid w:val="00361C3F"/>
    <w:rsid w:val="003C7688"/>
    <w:rsid w:val="00413A3D"/>
    <w:rsid w:val="00414E87"/>
    <w:rsid w:val="00503322"/>
    <w:rsid w:val="00507BB2"/>
    <w:rsid w:val="00595CEF"/>
    <w:rsid w:val="005C0470"/>
    <w:rsid w:val="005E52F6"/>
    <w:rsid w:val="00636BA5"/>
    <w:rsid w:val="006967BD"/>
    <w:rsid w:val="006A6940"/>
    <w:rsid w:val="00720064"/>
    <w:rsid w:val="00753D8C"/>
    <w:rsid w:val="00754A2A"/>
    <w:rsid w:val="0077335E"/>
    <w:rsid w:val="007D77F0"/>
    <w:rsid w:val="00820624"/>
    <w:rsid w:val="00881270"/>
    <w:rsid w:val="008F1259"/>
    <w:rsid w:val="00941887"/>
    <w:rsid w:val="00956D04"/>
    <w:rsid w:val="009D5939"/>
    <w:rsid w:val="00B015B1"/>
    <w:rsid w:val="00B45C82"/>
    <w:rsid w:val="00B8289A"/>
    <w:rsid w:val="00BB5070"/>
    <w:rsid w:val="00C14388"/>
    <w:rsid w:val="00C35B3E"/>
    <w:rsid w:val="00CC7616"/>
    <w:rsid w:val="00CC7E4A"/>
    <w:rsid w:val="00D23196"/>
    <w:rsid w:val="00D717FA"/>
    <w:rsid w:val="00E0086C"/>
    <w:rsid w:val="00F545DD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  <w:style w:type="table" w:styleId="a8">
    <w:name w:val="Table Grid"/>
    <w:basedOn w:val="a1"/>
    <w:uiPriority w:val="39"/>
    <w:rsid w:val="00E008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6D0B-922A-4CC0-85E4-C1B9F0A5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32</cp:revision>
  <cp:lastPrinted>2021-02-24T08:10:00Z</cp:lastPrinted>
  <dcterms:created xsi:type="dcterms:W3CDTF">2021-07-01T07:49:00Z</dcterms:created>
  <dcterms:modified xsi:type="dcterms:W3CDTF">2021-12-07T14:18:00Z</dcterms:modified>
</cp:coreProperties>
</file>