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CD61" w14:textId="77777777" w:rsidR="00C35B3E" w:rsidRPr="00223C2F" w:rsidRDefault="00C35B3E" w:rsidP="00C35B3E">
      <w:p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UA"/>
        </w:rPr>
      </w:pPr>
      <w:r w:rsidRPr="00223C2F">
        <w:rPr>
          <w:rFonts w:ascii="Times New Roman" w:eastAsia="Times New Roman" w:hAnsi="Times New Roman" w:cs="Times New Roman"/>
          <w:sz w:val="28"/>
          <w:szCs w:val="28"/>
          <w:u w:val="single"/>
          <w:lang w:eastAsia="ru-UA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14:paraId="729599F8" w14:textId="7FBC1908" w:rsidR="008F1259" w:rsidRPr="00C14388" w:rsidRDefault="00C35B3E" w:rsidP="00C35B3E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</w:pP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Pr="00223C2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UA"/>
        </w:rPr>
        <w:t>Інформація щодо процедур закупівель</w:t>
      </w:r>
      <w:r w:rsidRPr="00223C2F">
        <w:rPr>
          <w:rFonts w:ascii="Times New Roman" w:eastAsia="Times New Roman" w:hAnsi="Times New Roman" w:cs="Times New Roman"/>
          <w:color w:val="505050"/>
          <w:lang w:eastAsia="ru-UA"/>
        </w:rPr>
        <w:br/>
      </w:r>
      <w:r w:rsidR="008F1259" w:rsidRPr="00C14388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 xml:space="preserve">На виконання Постанови Кабінету Міністрів України від 11.10.2016 №710 «Про ефективне використання коштів» (у редакції постанови Кабінету Міністрів від 16.12.2020 № 1266) </w:t>
      </w:r>
    </w:p>
    <w:tbl>
      <w:tblPr>
        <w:tblW w:w="10282" w:type="dxa"/>
        <w:tblInd w:w="-29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3419"/>
        <w:gridCol w:w="2610"/>
      </w:tblGrid>
      <w:tr w:rsidR="008F1259" w:rsidRPr="00C14388" w14:paraId="4676FEB7" w14:textId="77777777" w:rsidTr="002A6D76"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B900" w14:textId="77777777" w:rsidR="008F1259" w:rsidRPr="00C14388" w:rsidRDefault="008F1259" w:rsidP="00D2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Найменування предмета закупівлі із зазначенням коду ЄЗС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62337" w14:textId="77777777" w:rsidR="008F1259" w:rsidRPr="00C14388" w:rsidRDefault="008F1259" w:rsidP="00D2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Вид та ідентифікатор процедури закупівлі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1FCAD" w14:textId="77777777" w:rsidR="008F1259" w:rsidRPr="00C14388" w:rsidRDefault="008F1259" w:rsidP="00D2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Очікувана вартість предмета закупівлі</w:t>
            </w:r>
          </w:p>
        </w:tc>
        <w:tc>
          <w:tcPr>
            <w:tcW w:w="6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750E4" w14:textId="77777777" w:rsidR="008F1259" w:rsidRPr="00C14388" w:rsidRDefault="008F1259" w:rsidP="002A6D7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Обґрунтування</w:t>
            </w:r>
          </w:p>
        </w:tc>
      </w:tr>
      <w:tr w:rsidR="008F1259" w:rsidRPr="00C14388" w14:paraId="70560FC3" w14:textId="77777777" w:rsidTr="002A6D76"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67BAF" w14:textId="77777777" w:rsidR="008F1259" w:rsidRPr="00C14388" w:rsidRDefault="008F1259" w:rsidP="008F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3D42C" w14:textId="77777777" w:rsidR="008F1259" w:rsidRPr="00C14388" w:rsidRDefault="008F1259" w:rsidP="008F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F6F89" w14:textId="77777777" w:rsidR="008F1259" w:rsidRPr="00C14388" w:rsidRDefault="008F1259" w:rsidP="008F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67C2F" w14:textId="77777777" w:rsidR="008F1259" w:rsidRPr="00C14388" w:rsidRDefault="008F1259" w:rsidP="00D2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технічних та якісних характеристик предмета закупівлі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17BA" w14:textId="77777777" w:rsidR="008F1259" w:rsidRPr="00C14388" w:rsidRDefault="008F1259" w:rsidP="00D2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UA"/>
              </w:rPr>
              <w:t>очікуваної вартості та/або розміру бюджетного призначенняпредмета закупівлі</w:t>
            </w:r>
          </w:p>
        </w:tc>
      </w:tr>
      <w:tr w:rsidR="008F1259" w:rsidRPr="00C14388" w14:paraId="157A49DF" w14:textId="77777777" w:rsidTr="002A6D76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799D6" w14:textId="659755CE" w:rsidR="00C35B3E" w:rsidRPr="00C14388" w:rsidRDefault="00C35B3E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ДК 021:2015: код 09130000-9 «Нафта і дистиляти» (Бензин марки А-92 (талони))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57319" w14:textId="316FADDE" w:rsidR="008F1259" w:rsidRPr="00482AD4" w:rsidRDefault="00482AD4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П</w:t>
            </w:r>
            <w:r w:rsidRPr="0048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ереговорн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а</w:t>
            </w:r>
            <w:r w:rsidRPr="0048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а</w:t>
            </w:r>
          </w:p>
          <w:p w14:paraId="39DD3D15" w14:textId="1B63ACB6" w:rsidR="00482AD4" w:rsidRPr="00C14388" w:rsidRDefault="008F1259" w:rsidP="00482AD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ID: </w:t>
            </w:r>
            <w:r w:rsidR="00482AD4" w:rsidRPr="00482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UA-2021-04-16-003901-b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D0E8A" w14:textId="3C6B528F" w:rsidR="008F1259" w:rsidRPr="00C14388" w:rsidRDefault="00C35B3E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150 000</w:t>
            </w:r>
            <w:r w:rsidR="008F1259"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,00 грн.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0F181" w14:textId="7267B773" w:rsidR="00C14388" w:rsidRDefault="00C14388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Кількість товару: Бензин марки А-92 (талони) - 6000 літрів.</w:t>
            </w:r>
          </w:p>
          <w:p w14:paraId="235BF747" w14:textId="02994BA6" w:rsidR="00C14388" w:rsidRDefault="00C14388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Форма постачання -</w:t>
            </w: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Талони/скетч-карти 10,20 л.</w:t>
            </w:r>
          </w:p>
          <w:p w14:paraId="33CEB5B7" w14:textId="61FC47ED" w:rsidR="00C14388" w:rsidRPr="00C14388" w:rsidRDefault="00C14388" w:rsidP="00C35B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Талони/скретч-карти повинні мати термін дії до 31.12.2021 року в обов’язковому порядку з гарантованим продовженням терміну дії на строк одного календарного року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.</w:t>
            </w: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 </w:t>
            </w:r>
          </w:p>
          <w:p w14:paraId="33DDCA47" w14:textId="042C553D" w:rsidR="00C35B3E" w:rsidRPr="00C14388" w:rsidRDefault="00C35B3E" w:rsidP="00C35B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Учасник повинен мати розширену мережу автозаправних станцій (власних, орендованих, партнерських) на відстані не більше 20-ти км від місце розташування замовника торгів: вул. Велика Пермська, 58/1, м. Кропивницький, Кіровоградська область, 25006, а також на інших АЗС учасника на території України та з обов’язковим розташуванням АЗС по території міста Кропивницький та Кіровоградської області з покриттям не менше ніж 80 % загальної кількості районів Кіровоградської області. У випадку відсутності АЗС в межах одного із районів Кіровоградської області, найближча АЗС має знаходитись на відстані не більше, ніж 30 км від адміністративного центру відповідного району.</w:t>
            </w:r>
          </w:p>
          <w:p w14:paraId="48A2C2D6" w14:textId="2F94D853" w:rsidR="008F1259" w:rsidRPr="00C14388" w:rsidRDefault="008F1259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транспортного засобу</w:t>
            </w:r>
            <w:r w:rsidR="00C35B3E"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.</w:t>
            </w: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 xml:space="preserve"> </w:t>
            </w:r>
            <w:r w:rsidR="00C35B3E"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Якість товару повинна відповідати умовам, встановленим чинним законодавством (ДСТУ 4839:2007)</w:t>
            </w:r>
            <w:r w:rsidR="002D4576"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,</w:t>
            </w:r>
            <w:r w:rsidR="002D4576" w:rsidRPr="00C14388">
              <w:rPr>
                <w:rFonts w:ascii="Times New Roman" w:hAnsi="Times New Roman" w:cs="Times New Roman"/>
              </w:rPr>
              <w:t xml:space="preserve"> </w:t>
            </w:r>
            <w:r w:rsidR="002D4576"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UA"/>
              </w:rPr>
              <w:t>технічного регламенту щодо вимог до ПММ.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96D13" w14:textId="77777777" w:rsidR="008F1259" w:rsidRPr="00C14388" w:rsidRDefault="008F1259" w:rsidP="008F12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</w:pPr>
            <w:r w:rsidRPr="00C14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UA"/>
              </w:rPr>
              <w:t>Розрахунок очікуваної вартості обумовлений статистичними даними про середньомісячне використання ПММ. Очікувана вартість предмета закупівлі визначена методом порівняння ринкових цін.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      </w:r>
          </w:p>
        </w:tc>
      </w:tr>
    </w:tbl>
    <w:p w14:paraId="0F70ACEF" w14:textId="77777777" w:rsidR="008F1259" w:rsidRPr="00C14388" w:rsidRDefault="008F1259" w:rsidP="008F125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</w:pPr>
      <w:r w:rsidRPr="00C14388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</w:t>
      </w:r>
    </w:p>
    <w:p w14:paraId="10D295C9" w14:textId="77777777" w:rsidR="001E01C0" w:rsidRPr="00C14388" w:rsidRDefault="001E01C0">
      <w:pPr>
        <w:rPr>
          <w:rFonts w:ascii="Times New Roman" w:hAnsi="Times New Roman" w:cs="Times New Roman"/>
        </w:rPr>
      </w:pPr>
    </w:p>
    <w:sectPr w:rsidR="001E01C0" w:rsidRPr="00C14388" w:rsidSect="002A6D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9"/>
    <w:rsid w:val="001E01C0"/>
    <w:rsid w:val="00257D44"/>
    <w:rsid w:val="002A6D76"/>
    <w:rsid w:val="002D4576"/>
    <w:rsid w:val="00482AD4"/>
    <w:rsid w:val="00503322"/>
    <w:rsid w:val="008F1259"/>
    <w:rsid w:val="00C14388"/>
    <w:rsid w:val="00C35B3E"/>
    <w:rsid w:val="00CC7E4A"/>
    <w:rsid w:val="00D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DA58"/>
  <w15:chartTrackingRefBased/>
  <w15:docId w15:val="{F2148604-5693-4400-81B8-6A3606A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5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8F12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5">
    <w:name w:val="Strong"/>
    <w:basedOn w:val="a0"/>
    <w:uiPriority w:val="22"/>
    <w:qFormat/>
    <w:rsid w:val="008F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18">
          <w:marLeft w:val="0"/>
          <w:marRight w:val="0"/>
          <w:marTop w:val="0"/>
          <w:marBottom w:val="300"/>
          <w:divBdr>
            <w:top w:val="single" w:sz="2" w:space="4" w:color="EEEEEE"/>
            <w:left w:val="single" w:sz="2" w:space="0" w:color="EEEEEE"/>
            <w:bottom w:val="single" w:sz="36" w:space="4" w:color="EEEEEE"/>
            <w:right w:val="single" w:sz="2" w:space="0" w:color="EEEEEE"/>
          </w:divBdr>
        </w:div>
        <w:div w:id="386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Admunustrator</dc:creator>
  <cp:keywords/>
  <dc:description/>
  <cp:lastModifiedBy>Admunustrator</cp:lastModifiedBy>
  <cp:revision>9</cp:revision>
  <cp:lastPrinted>2021-02-11T11:45:00Z</cp:lastPrinted>
  <dcterms:created xsi:type="dcterms:W3CDTF">2021-02-11T09:00:00Z</dcterms:created>
  <dcterms:modified xsi:type="dcterms:W3CDTF">2021-04-16T10:09:00Z</dcterms:modified>
</cp:coreProperties>
</file>